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9E" w:rsidRDefault="00B9119E" w:rsidP="00B9119E">
      <w:pPr>
        <w:spacing w:before="72" w:line="276" w:lineRule="auto"/>
        <w:ind w:left="265" w:right="431"/>
        <w:jc w:val="both"/>
        <w:rPr>
          <w:sz w:val="24"/>
        </w:rPr>
      </w:pPr>
      <w:r>
        <w:rPr>
          <w:b/>
          <w:sz w:val="24"/>
        </w:rPr>
        <w:t>ACTA NÚMERO CUARENTA Y UNO: Reunidos en el Salón de Sesiones, de la Alcaldía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VILLA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SAN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HERRADURA,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Departamento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  <w:u w:val="thick"/>
        </w:rPr>
        <w:t>LA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PAZ</w:t>
      </w:r>
      <w:r>
        <w:rPr>
          <w:b/>
          <w:sz w:val="24"/>
        </w:rPr>
        <w:t xml:space="preserve">; a las catorce horas del día: </w:t>
      </w:r>
      <w:r>
        <w:rPr>
          <w:b/>
          <w:sz w:val="24"/>
          <w:u w:val="thick"/>
        </w:rPr>
        <w:t>07 de DICIEMBRE</w:t>
      </w:r>
      <w:r>
        <w:rPr>
          <w:b/>
          <w:sz w:val="24"/>
        </w:rPr>
        <w:t xml:space="preserve"> del año dos mil veinte</w:t>
      </w:r>
      <w:r>
        <w:rPr>
          <w:sz w:val="24"/>
        </w:rPr>
        <w:t>. Siendo este el lugar, día y hora señalado para llevar a cabo la sesión EXTRAORDINARIA</w:t>
      </w:r>
      <w:r>
        <w:rPr>
          <w:spacing w:val="-9"/>
          <w:sz w:val="24"/>
        </w:rPr>
        <w:t xml:space="preserve"> </w:t>
      </w:r>
      <w:r>
        <w:rPr>
          <w:sz w:val="24"/>
        </w:rPr>
        <w:t>N°20,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>
        <w:rPr>
          <w:b/>
          <w:sz w:val="24"/>
          <w:u w:val="thick"/>
        </w:rPr>
        <w:t>CONCEJO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MUNICIPAL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PLURAL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este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 xml:space="preserve">con la asistencia del Síndico Municipal Javier David Cruz Posada, y de los regidores propietarios 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Tte. Milton Galileo González López,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Profesor Melvin Williams Fuentes,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z w:val="24"/>
        </w:rPr>
        <w:t xml:space="preserve"> Minero Díaz</w:t>
      </w:r>
      <w:r>
        <w:rPr>
          <w:sz w:val="24"/>
        </w:rPr>
        <w:t xml:space="preserve">, y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siguiente</w:t>
      </w:r>
      <w:r>
        <w:rPr>
          <w:spacing w:val="-7"/>
          <w:sz w:val="24"/>
        </w:rPr>
        <w:t xml:space="preserve"> </w:t>
      </w:r>
      <w:r>
        <w:rPr>
          <w:sz w:val="24"/>
        </w:rPr>
        <w:t>manera:</w:t>
      </w:r>
      <w:r>
        <w:rPr>
          <w:spacing w:val="-5"/>
          <w:sz w:val="24"/>
        </w:rPr>
        <w:t xml:space="preserve"> </w:t>
      </w:r>
      <w:r>
        <w:rPr>
          <w:sz w:val="24"/>
        </w:rPr>
        <w:t>1-</w:t>
      </w:r>
      <w:r>
        <w:rPr>
          <w:spacing w:val="-5"/>
          <w:sz w:val="24"/>
        </w:rPr>
        <w:t xml:space="preserve"> </w:t>
      </w:r>
      <w:r>
        <w:rPr>
          <w:sz w:val="24"/>
        </w:rPr>
        <w:t>Bienvenida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2- Lectura del Acta Anterior 3- UATM – Solicitud de cierre y modificación de cuenta.- 4- UFI – Solicitud de Autorización de traslados de fondos para pago de aguinaldo.- 5- Contabilidad – Solicitud de autorización de reprogramación de gastos diciembre 2019. 6- Otros.-</w:t>
      </w:r>
      <w:r>
        <w:rPr>
          <w:spacing w:val="-2"/>
          <w:sz w:val="24"/>
        </w:rPr>
        <w:t xml:space="preserve"> </w:t>
      </w:r>
      <w:r>
        <w:rPr>
          <w:sz w:val="24"/>
        </w:rPr>
        <w:t>////////////////////////////////</w:t>
      </w:r>
    </w:p>
    <w:p w:rsidR="00B9119E" w:rsidRDefault="00B9119E" w:rsidP="00B9119E">
      <w:pPr>
        <w:pStyle w:val="Textoindependiente"/>
        <w:spacing w:line="276" w:lineRule="auto"/>
        <w:ind w:left="265" w:right="436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firmada.-</w:t>
      </w:r>
      <w:r>
        <w:rPr>
          <w:spacing w:val="-2"/>
        </w:rPr>
        <w:t xml:space="preserve"> </w:t>
      </w:r>
      <w:r>
        <w:t>//////////////////////////////////////////////////////////</w:t>
      </w:r>
    </w:p>
    <w:p w:rsidR="00B9119E" w:rsidRDefault="00B9119E" w:rsidP="00B9119E">
      <w:pPr>
        <w:pStyle w:val="Textoindependiente"/>
        <w:spacing w:line="276" w:lineRule="auto"/>
        <w:ind w:left="265" w:right="433"/>
        <w:jc w:val="both"/>
      </w:pPr>
      <w:r>
        <w:rPr>
          <w:b/>
        </w:rPr>
        <w:t>ACUERDO</w:t>
      </w:r>
      <w:r>
        <w:rPr>
          <w:b/>
          <w:spacing w:val="-4"/>
        </w:rPr>
        <w:t xml:space="preserve"> </w:t>
      </w:r>
      <w:r>
        <w:rPr>
          <w:b/>
        </w:rPr>
        <w:t>NUMERO</w:t>
      </w:r>
      <w:r>
        <w:rPr>
          <w:b/>
          <w:spacing w:val="-4"/>
        </w:rPr>
        <w:t xml:space="preserve"> </w:t>
      </w:r>
      <w:r>
        <w:rPr>
          <w:b/>
        </w:rPr>
        <w:t>DOS:</w:t>
      </w:r>
      <w:r>
        <w:rPr>
          <w:b/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Concejo</w:t>
      </w:r>
      <w:r>
        <w:rPr>
          <w:spacing w:val="-4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villa</w:t>
      </w:r>
      <w:r>
        <w:rPr>
          <w:spacing w:val="-6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facultades</w:t>
      </w:r>
      <w:r>
        <w:rPr>
          <w:spacing w:val="-3"/>
        </w:rPr>
        <w:t xml:space="preserve"> </w:t>
      </w:r>
      <w:r>
        <w:t>legales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confiere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y en consideración de la ausencia del sexto Regidor Propietario y de conformidad al artículo 41 del Código Municipal este Concejo Municipal </w:t>
      </w:r>
      <w:r>
        <w:rPr>
          <w:b/>
        </w:rPr>
        <w:t xml:space="preserve">Acuerda </w:t>
      </w:r>
      <w:r>
        <w:t xml:space="preserve">Suplir dicha ausencia con el tercer regidor suplente, correspondiente al mismo partido político del sexto Regidor Propietario.- ////////////////////////////////////////////////////////// </w:t>
      </w: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5"/>
        </w:rPr>
        <w:t xml:space="preserve"> </w:t>
      </w:r>
      <w:r>
        <w:rPr>
          <w:b/>
        </w:rPr>
        <w:t>TRES:</w:t>
      </w:r>
      <w:r>
        <w:rPr>
          <w:b/>
          <w:spacing w:val="-18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8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8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Herradura Departamento</w:t>
      </w:r>
      <w:r>
        <w:rPr>
          <w:spacing w:val="-49"/>
        </w:rPr>
        <w:t xml:space="preserve"> </w:t>
      </w:r>
      <w:r>
        <w:t xml:space="preserve">de la Paz en uso de sus facultades legales que le confiere el Código Municipal y considerando </w:t>
      </w:r>
      <w:r>
        <w:rPr>
          <w:b/>
        </w:rPr>
        <w:t xml:space="preserve">I- </w:t>
      </w:r>
      <w:r>
        <w:t>el memorándum presentado por el Lic. Oscar</w:t>
      </w:r>
      <w:r>
        <w:rPr>
          <w:spacing w:val="-35"/>
        </w:rPr>
        <w:t xml:space="preserve"> </w:t>
      </w:r>
      <w:r>
        <w:t>Armando Montano Chacón, Jefe de UATM, en el cual informa sobre el escrito recibido con fecha 18 de septiembre de 2020 por Jenny Celina Torres Zepeda, actuando en calidad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TELECOM</w:t>
      </w:r>
      <w:r>
        <w:rPr>
          <w:spacing w:val="-15"/>
        </w:rPr>
        <w:t xml:space="preserve"> </w:t>
      </w:r>
      <w:r>
        <w:t>BUSINESS</w:t>
      </w:r>
      <w:r>
        <w:rPr>
          <w:spacing w:val="-13"/>
        </w:rPr>
        <w:t xml:space="preserve"> </w:t>
      </w:r>
      <w:r>
        <w:t>SOLUTION,</w:t>
      </w:r>
      <w:r>
        <w:rPr>
          <w:spacing w:val="-12"/>
        </w:rPr>
        <w:t xml:space="preserve"> </w:t>
      </w:r>
      <w:r>
        <w:t>S.A.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C.V., con número de cuenta 0002475-02, en el cual notificaron el traspaso de los activos radicados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Torre)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favor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CONTINENTAL</w:t>
      </w:r>
      <w:r>
        <w:rPr>
          <w:spacing w:val="-5"/>
        </w:rPr>
        <w:t xml:space="preserve"> </w:t>
      </w:r>
      <w:r>
        <w:t>TOWER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SALVADOR</w:t>
      </w:r>
    </w:p>
    <w:p w:rsidR="00B9119E" w:rsidRDefault="00B9119E" w:rsidP="00B9119E">
      <w:pPr>
        <w:pStyle w:val="Textoindependiente"/>
        <w:spacing w:line="276" w:lineRule="auto"/>
        <w:ind w:left="265" w:right="432"/>
        <w:jc w:val="both"/>
      </w:pPr>
      <w:r>
        <w:t>S.A. DE C.V., con número de cuenta 0003664-01; por lo que solicita se autorice el traspaso de activos entre las cuentas antes detalladas y por ende el cierre de la cuenta</w:t>
      </w:r>
      <w:r>
        <w:rPr>
          <w:spacing w:val="-5"/>
        </w:rPr>
        <w:t xml:space="preserve"> </w:t>
      </w:r>
      <w:r>
        <w:t>0002475-02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nombre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TELECOM</w:t>
      </w:r>
      <w:r>
        <w:rPr>
          <w:spacing w:val="-6"/>
        </w:rPr>
        <w:t xml:space="preserve"> </w:t>
      </w:r>
      <w:r>
        <w:t>BUSINESS</w:t>
      </w:r>
      <w:r>
        <w:rPr>
          <w:spacing w:val="-6"/>
        </w:rPr>
        <w:t xml:space="preserve"> </w:t>
      </w:r>
      <w:r>
        <w:t>SOLUTION,</w:t>
      </w:r>
      <w:r>
        <w:rPr>
          <w:spacing w:val="-3"/>
        </w:rPr>
        <w:t xml:space="preserve"> </w:t>
      </w:r>
      <w:r>
        <w:t>S.A.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C.V.; por</w:t>
      </w:r>
      <w:r>
        <w:rPr>
          <w:spacing w:val="-6"/>
        </w:rPr>
        <w:t xml:space="preserve"> </w:t>
      </w:r>
      <w:r>
        <w:t>tanto</w:t>
      </w:r>
      <w:r>
        <w:rPr>
          <w:spacing w:val="-5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Concejo</w:t>
      </w:r>
      <w:r>
        <w:rPr>
          <w:spacing w:val="-7"/>
        </w:rPr>
        <w:t xml:space="preserve"> </w:t>
      </w:r>
      <w:r>
        <w:t>Municipal,</w:t>
      </w:r>
      <w:r>
        <w:rPr>
          <w:spacing w:val="-3"/>
        </w:rPr>
        <w:t xml:space="preserve"> </w:t>
      </w:r>
      <w:r>
        <w:rPr>
          <w:b/>
        </w:rPr>
        <w:t>ACUERDA:</w:t>
      </w:r>
      <w:r>
        <w:rPr>
          <w:b/>
          <w:spacing w:val="-6"/>
        </w:rPr>
        <w:t xml:space="preserve"> </w:t>
      </w:r>
      <w:r>
        <w:t>Autorizar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Supresión</w:t>
      </w:r>
      <w:r>
        <w:rPr>
          <w:spacing w:val="-5"/>
        </w:rPr>
        <w:t xml:space="preserve"> </w:t>
      </w:r>
      <w:r>
        <w:t>(Cierre),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</w:p>
    <w:p w:rsidR="00B9119E" w:rsidRDefault="00B9119E" w:rsidP="00B9119E">
      <w:pPr>
        <w:spacing w:line="276" w:lineRule="auto"/>
        <w:jc w:val="both"/>
        <w:sectPr w:rsidR="00B9119E">
          <w:pgSz w:w="12240" w:h="15840"/>
          <w:pgMar w:top="780" w:right="980" w:bottom="1200" w:left="1720" w:header="0" w:footer="1000" w:gutter="0"/>
          <w:cols w:space="720"/>
        </w:sectPr>
      </w:pPr>
    </w:p>
    <w:p w:rsidR="00B9119E" w:rsidRDefault="00B9119E" w:rsidP="00B9119E">
      <w:pPr>
        <w:pStyle w:val="Textoindependiente"/>
        <w:spacing w:before="72"/>
        <w:ind w:left="265"/>
        <w:jc w:val="both"/>
      </w:pPr>
      <w:proofErr w:type="gramStart"/>
      <w:r>
        <w:lastRenderedPageBreak/>
        <w:t>cuenta</w:t>
      </w:r>
      <w:proofErr w:type="gramEnd"/>
      <w:r>
        <w:t>: N° 0002475-02 a nombre de TELECOM BUSINESS SOLUTION, S.A. DE</w:t>
      </w:r>
    </w:p>
    <w:p w:rsidR="00B9119E" w:rsidRDefault="00B9119E" w:rsidP="00B9119E">
      <w:pPr>
        <w:pStyle w:val="Textoindependiente"/>
        <w:spacing w:before="41" w:line="276" w:lineRule="auto"/>
        <w:ind w:left="265" w:right="435"/>
        <w:jc w:val="both"/>
      </w:pPr>
      <w:r>
        <w:t>C.V. así como también para la modificación de la base imponible, para la determinación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impuesto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actividad</w:t>
      </w:r>
      <w:r>
        <w:rPr>
          <w:spacing w:val="-12"/>
        </w:rPr>
        <w:t xml:space="preserve"> </w:t>
      </w:r>
      <w:r>
        <w:t>económica,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partir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octubre</w:t>
      </w:r>
      <w:r>
        <w:rPr>
          <w:spacing w:val="-10"/>
        </w:rPr>
        <w:t xml:space="preserve"> </w:t>
      </w:r>
      <w:r>
        <w:t>del corriente</w:t>
      </w:r>
      <w:r>
        <w:rPr>
          <w:spacing w:val="-6"/>
        </w:rPr>
        <w:t xml:space="preserve"> </w:t>
      </w:r>
      <w:r>
        <w:t>año,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cuenta</w:t>
      </w:r>
      <w:r>
        <w:rPr>
          <w:spacing w:val="-5"/>
        </w:rPr>
        <w:t xml:space="preserve"> </w:t>
      </w:r>
      <w:r>
        <w:t>N°</w:t>
      </w:r>
      <w:r>
        <w:rPr>
          <w:spacing w:val="-7"/>
        </w:rPr>
        <w:t xml:space="preserve"> </w:t>
      </w:r>
      <w:r>
        <w:t>0003664-1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CONTINENTAL</w:t>
      </w:r>
      <w:r>
        <w:rPr>
          <w:spacing w:val="-6"/>
        </w:rPr>
        <w:t xml:space="preserve"> </w:t>
      </w:r>
      <w:r>
        <w:t>TOWER</w:t>
      </w:r>
      <w:r>
        <w:rPr>
          <w:spacing w:val="-7"/>
        </w:rPr>
        <w:t xml:space="preserve"> </w:t>
      </w:r>
      <w:r>
        <w:t>EL SALVADOR S.A. DE C.V. Certifíquese y Notifíquese.-</w:t>
      </w:r>
      <w:r>
        <w:rPr>
          <w:spacing w:val="-5"/>
        </w:rPr>
        <w:t xml:space="preserve"> </w:t>
      </w:r>
      <w:r>
        <w:t>/////////////////////////</w:t>
      </w:r>
    </w:p>
    <w:p w:rsidR="00B9119E" w:rsidRDefault="00B9119E" w:rsidP="00B9119E">
      <w:pPr>
        <w:pStyle w:val="Textoindependiente"/>
        <w:spacing w:before="1" w:line="276" w:lineRule="auto"/>
        <w:ind w:left="265" w:right="431"/>
        <w:jc w:val="both"/>
      </w:pPr>
      <w:r>
        <w:rPr>
          <w:b/>
        </w:rPr>
        <w:t xml:space="preserve">ACUERDO NUMERO CUATRO: </w:t>
      </w:r>
      <w:r>
        <w:t>El Concejo Municipal de la Villa San Luis la Herradura Departamento de la Paz, en uso de sus facultades que le confiere el código</w:t>
      </w:r>
      <w:r>
        <w:rPr>
          <w:spacing w:val="-8"/>
        </w:rPr>
        <w:t xml:space="preserve"> </w:t>
      </w:r>
      <w:r>
        <w:t>Municipal,</w:t>
      </w:r>
      <w:r>
        <w:rPr>
          <w:spacing w:val="-9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considerando</w:t>
      </w:r>
      <w:r>
        <w:rPr>
          <w:spacing w:val="-6"/>
        </w:rPr>
        <w:t xml:space="preserve"> </w:t>
      </w:r>
      <w:r>
        <w:rPr>
          <w:b/>
        </w:rPr>
        <w:t>I-</w:t>
      </w:r>
      <w:r>
        <w:rPr>
          <w:b/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memorándum</w:t>
      </w:r>
      <w:r>
        <w:rPr>
          <w:spacing w:val="-6"/>
        </w:rPr>
        <w:t xml:space="preserve"> </w:t>
      </w:r>
      <w:r>
        <w:t>presentado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jefa</w:t>
      </w:r>
      <w:r>
        <w:rPr>
          <w:spacing w:val="-7"/>
        </w:rPr>
        <w:t xml:space="preserve"> </w:t>
      </w:r>
      <w:r>
        <w:t>de la</w:t>
      </w:r>
      <w:r>
        <w:rPr>
          <w:spacing w:val="-12"/>
        </w:rPr>
        <w:t xml:space="preserve"> </w:t>
      </w:r>
      <w:r>
        <w:t>Unidad</w:t>
      </w:r>
      <w:r>
        <w:rPr>
          <w:spacing w:val="-12"/>
        </w:rPr>
        <w:t xml:space="preserve"> </w:t>
      </w:r>
      <w:r>
        <w:t>Financiera</w:t>
      </w:r>
      <w:r>
        <w:rPr>
          <w:spacing w:val="-13"/>
        </w:rPr>
        <w:t xml:space="preserve"> </w:t>
      </w:r>
      <w:r>
        <w:t>Institucional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apoyo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unidades</w:t>
      </w:r>
      <w:r>
        <w:rPr>
          <w:spacing w:val="-14"/>
        </w:rPr>
        <w:t xml:space="preserve"> </w:t>
      </w:r>
      <w:r>
        <w:t>correspondientes</w:t>
      </w:r>
      <w:r>
        <w:rPr>
          <w:spacing w:val="-15"/>
        </w:rPr>
        <w:t xml:space="preserve"> </w:t>
      </w:r>
      <w:r>
        <w:t xml:space="preserve">de Tesorería, Presupuesto y Contabilidad; en el cual solicitan autorización para las transferencias de fondos, entre cuentas municipales; esto para pago de aguinaldo para empleados municipales; por tanto el Concejo Municipal </w:t>
      </w:r>
      <w:r>
        <w:rPr>
          <w:b/>
        </w:rPr>
        <w:t xml:space="preserve">ACUERDA: </w:t>
      </w:r>
      <w:r>
        <w:t xml:space="preserve">Autorizar al Tesorero Municipal, para que realice transferencia de fondos propios, por la cantidad de Setenta y Cuatro Mil Quinientos 00/100 dólares de los estados unidos de </w:t>
      </w:r>
      <w:proofErr w:type="spellStart"/>
      <w:r>
        <w:t>américa</w:t>
      </w:r>
      <w:proofErr w:type="spellEnd"/>
      <w:r>
        <w:t xml:space="preserve"> (US$74,500.00) de la cuenta Banco Hipotecario a la cuenta de fondos propios Banco de Fomento Agropecuario; para pago de aguinaldo para empleados municipales.- Certifíquese y Notifíquese.-</w:t>
      </w:r>
      <w:r>
        <w:rPr>
          <w:spacing w:val="-7"/>
        </w:rPr>
        <w:t xml:space="preserve"> </w:t>
      </w:r>
      <w:r>
        <w:t>////////////////////////////////////////</w:t>
      </w:r>
    </w:p>
    <w:p w:rsidR="00B9119E" w:rsidRDefault="00B9119E" w:rsidP="00B9119E">
      <w:pPr>
        <w:pStyle w:val="Textoindependiente"/>
        <w:spacing w:line="276" w:lineRule="auto"/>
        <w:ind w:left="265" w:right="431"/>
        <w:jc w:val="both"/>
      </w:pPr>
      <w:r>
        <w:rPr>
          <w:b/>
        </w:rPr>
        <w:t xml:space="preserve">ACUERDO NÚMERO CINCO: </w:t>
      </w:r>
      <w:r>
        <w:t>El Concejo Municipal de la Villa San Luis La Herradura</w:t>
      </w:r>
      <w:r>
        <w:rPr>
          <w:spacing w:val="-9"/>
        </w:rPr>
        <w:t xml:space="preserve"> </w:t>
      </w:r>
      <w:r>
        <w:t>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facultades</w:t>
      </w:r>
      <w:r>
        <w:rPr>
          <w:spacing w:val="-9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 xml:space="preserve">confiere el Código Municipal, la Ley General Tributaria Municipal, y considerando </w:t>
      </w:r>
      <w:r>
        <w:rPr>
          <w:b/>
        </w:rPr>
        <w:t xml:space="preserve">I- </w:t>
      </w:r>
      <w:r>
        <w:t xml:space="preserve">el memorándum presentado por parte de Jaime </w:t>
      </w:r>
      <w:proofErr w:type="spellStart"/>
      <w:r>
        <w:t>Jeovany</w:t>
      </w:r>
      <w:proofErr w:type="spellEnd"/>
      <w:r>
        <w:t xml:space="preserve"> Acosta Rojas, Contador Municipal, en cual informa de la necesidad de autorizar y realizar una reprogramación al presupuesto municipal 2019, esto debido a que no puede registrar contablemente los cheques 7891466, 7891467, 7891468, emitidos en el mes de diciembre 2019, correspondientes al proyecto social Apoyo a la Juventud a Través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Formación</w:t>
      </w:r>
      <w:r>
        <w:rPr>
          <w:spacing w:val="-17"/>
        </w:rPr>
        <w:t xml:space="preserve"> </w:t>
      </w:r>
      <w:r>
        <w:t>Musical,</w:t>
      </w:r>
      <w:r>
        <w:rPr>
          <w:spacing w:val="-17"/>
        </w:rPr>
        <w:t xml:space="preserve"> </w:t>
      </w:r>
      <w:r>
        <w:t>esto</w:t>
      </w:r>
      <w:r>
        <w:rPr>
          <w:spacing w:val="-19"/>
        </w:rPr>
        <w:t xml:space="preserve"> </w:t>
      </w:r>
      <w:r>
        <w:t>generado</w:t>
      </w:r>
      <w:r>
        <w:rPr>
          <w:spacing w:val="-19"/>
        </w:rPr>
        <w:t xml:space="preserve"> </w:t>
      </w:r>
      <w:r>
        <w:t>por</w:t>
      </w:r>
      <w:r>
        <w:rPr>
          <w:spacing w:val="-20"/>
        </w:rPr>
        <w:t xml:space="preserve"> </w:t>
      </w:r>
      <w:r>
        <w:t>que</w:t>
      </w:r>
      <w:r>
        <w:rPr>
          <w:spacing w:val="-17"/>
        </w:rPr>
        <w:t xml:space="preserve"> </w:t>
      </w:r>
      <w:r>
        <w:t>dichos</w:t>
      </w:r>
      <w:r>
        <w:rPr>
          <w:spacing w:val="-20"/>
        </w:rPr>
        <w:t xml:space="preserve"> </w:t>
      </w:r>
      <w:r>
        <w:t>cheques</w:t>
      </w:r>
      <w:r>
        <w:rPr>
          <w:spacing w:val="-17"/>
        </w:rPr>
        <w:t xml:space="preserve"> </w:t>
      </w:r>
      <w:r>
        <w:t xml:space="preserve">sobrepasan lo presupuestado para dicho proyecto social, es por ello que se ve en la necesidad de solicitar tal autorización; </w:t>
      </w:r>
      <w:r>
        <w:rPr>
          <w:b/>
        </w:rPr>
        <w:t xml:space="preserve">II- </w:t>
      </w:r>
      <w:r>
        <w:t xml:space="preserve">que para una mayor explicación se solicitó </w:t>
      </w:r>
      <w:r>
        <w:rPr>
          <w:spacing w:val="3"/>
        </w:rPr>
        <w:t xml:space="preserve">la </w:t>
      </w:r>
      <w:r>
        <w:t>ponencia por parte del Contador Municipal, quien ante este concejo manifiesta que dicha reprogramación la requiere para efectos contables para poder cerrar el mes de</w:t>
      </w:r>
      <w:r>
        <w:rPr>
          <w:spacing w:val="-13"/>
        </w:rPr>
        <w:t xml:space="preserve"> </w:t>
      </w:r>
      <w:r>
        <w:t>diciembre</w:t>
      </w:r>
      <w:r>
        <w:rPr>
          <w:spacing w:val="-14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ya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dichos</w:t>
      </w:r>
      <w:r>
        <w:rPr>
          <w:spacing w:val="-14"/>
        </w:rPr>
        <w:t xml:space="preserve"> </w:t>
      </w:r>
      <w:r>
        <w:t>fondos</w:t>
      </w:r>
      <w:r>
        <w:rPr>
          <w:spacing w:val="-13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cuentan</w:t>
      </w:r>
      <w:r>
        <w:rPr>
          <w:spacing w:val="-11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asignación</w:t>
      </w:r>
      <w:r>
        <w:rPr>
          <w:spacing w:val="-13"/>
        </w:rPr>
        <w:t xml:space="preserve"> </w:t>
      </w:r>
      <w:r>
        <w:t>presupuestaria, y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según</w:t>
      </w:r>
      <w:r>
        <w:rPr>
          <w:spacing w:val="-6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conversado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revisado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jefe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presupuesto</w:t>
      </w:r>
      <w:r>
        <w:rPr>
          <w:spacing w:val="-3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posible</w:t>
      </w:r>
      <w:r>
        <w:rPr>
          <w:spacing w:val="-7"/>
        </w:rPr>
        <w:t xml:space="preserve"> </w:t>
      </w:r>
      <w:r>
        <w:t>asignar presupuesto con la debida autorización para proceder al registro contable correspondiente;</w:t>
      </w:r>
      <w:r>
        <w:rPr>
          <w:spacing w:val="-11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tanto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rPr>
          <w:b/>
        </w:rPr>
        <w:t>ACUERDA:</w:t>
      </w:r>
      <w:r>
        <w:rPr>
          <w:b/>
          <w:spacing w:val="-10"/>
        </w:rPr>
        <w:t xml:space="preserve"> </w:t>
      </w:r>
      <w:r>
        <w:t>autorizar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José</w:t>
      </w:r>
      <w:r>
        <w:rPr>
          <w:spacing w:val="-11"/>
        </w:rPr>
        <w:t xml:space="preserve"> </w:t>
      </w:r>
      <w:r>
        <w:t>Isaías Cerón jefe de Presupuesto para que realice la reprogramación correspondiente y asignación en el presupuesto municipal 2019, para los gastos de los cheques 7891466, 7891467, 78911468, para efectos contables para poder cerrar el mes de diciembre 2019.- Certifíquese y Notifíquese.-</w:t>
      </w:r>
      <w:r>
        <w:rPr>
          <w:spacing w:val="-10"/>
        </w:rPr>
        <w:t xml:space="preserve"> </w:t>
      </w:r>
      <w:r>
        <w:t>////////////////////////////////////</w:t>
      </w:r>
    </w:p>
    <w:p w:rsidR="00B9119E" w:rsidRDefault="00B9119E" w:rsidP="00B9119E">
      <w:pPr>
        <w:pStyle w:val="Textoindependiente"/>
        <w:spacing w:before="1" w:line="276" w:lineRule="auto"/>
        <w:ind w:left="265" w:right="433"/>
        <w:jc w:val="both"/>
      </w:pPr>
      <w:r>
        <w:rPr>
          <w:b/>
        </w:rPr>
        <w:t>ACUERDO</w:t>
      </w:r>
      <w:r>
        <w:rPr>
          <w:b/>
          <w:spacing w:val="-10"/>
        </w:rPr>
        <w:t xml:space="preserve"> </w:t>
      </w:r>
      <w:r>
        <w:rPr>
          <w:b/>
        </w:rPr>
        <w:t>NUMERO</w:t>
      </w:r>
      <w:r>
        <w:rPr>
          <w:b/>
          <w:spacing w:val="-8"/>
        </w:rPr>
        <w:t xml:space="preserve"> </w:t>
      </w:r>
      <w:r>
        <w:rPr>
          <w:b/>
        </w:rPr>
        <w:t>SEIS:</w:t>
      </w:r>
      <w:r>
        <w:rPr>
          <w:b/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Concejo</w:t>
      </w:r>
      <w:r>
        <w:rPr>
          <w:spacing w:val="-11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Villa</w:t>
      </w:r>
      <w:r>
        <w:rPr>
          <w:spacing w:val="-9"/>
        </w:rPr>
        <w:t xml:space="preserve"> </w:t>
      </w:r>
      <w:r>
        <w:t>San</w:t>
      </w:r>
      <w:r>
        <w:rPr>
          <w:spacing w:val="-11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Código Municipal,</w:t>
      </w:r>
      <w:r>
        <w:rPr>
          <w:spacing w:val="32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t>Ley</w:t>
      </w:r>
      <w:r>
        <w:rPr>
          <w:spacing w:val="29"/>
        </w:rPr>
        <w:t xml:space="preserve"> </w:t>
      </w:r>
      <w:r>
        <w:t>LACAP</w:t>
      </w:r>
      <w:r>
        <w:rPr>
          <w:spacing w:val="32"/>
        </w:rPr>
        <w:t xml:space="preserve"> </w:t>
      </w:r>
      <w:r>
        <w:t>y</w:t>
      </w:r>
      <w:r>
        <w:rPr>
          <w:spacing w:val="31"/>
        </w:rPr>
        <w:t xml:space="preserve"> </w:t>
      </w:r>
      <w:r>
        <w:t>en</w:t>
      </w:r>
      <w:r>
        <w:rPr>
          <w:spacing w:val="32"/>
        </w:rPr>
        <w:t xml:space="preserve"> </w:t>
      </w:r>
      <w:r>
        <w:t>vista</w:t>
      </w:r>
      <w:r>
        <w:rPr>
          <w:spacing w:val="32"/>
        </w:rPr>
        <w:t xml:space="preserve"> </w:t>
      </w:r>
      <w:r>
        <w:t>del</w:t>
      </w:r>
      <w:r>
        <w:rPr>
          <w:spacing w:val="29"/>
        </w:rPr>
        <w:t xml:space="preserve"> </w:t>
      </w:r>
      <w:r>
        <w:t>memorándum</w:t>
      </w:r>
      <w:r>
        <w:rPr>
          <w:spacing w:val="31"/>
        </w:rPr>
        <w:t xml:space="preserve"> </w:t>
      </w:r>
      <w:r>
        <w:t>presentado,</w:t>
      </w:r>
      <w:r>
        <w:rPr>
          <w:spacing w:val="31"/>
        </w:rPr>
        <w:t xml:space="preserve"> </w:t>
      </w:r>
      <w:r>
        <w:t>en</w:t>
      </w:r>
      <w:r>
        <w:rPr>
          <w:spacing w:val="31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cual</w:t>
      </w:r>
      <w:r>
        <w:rPr>
          <w:spacing w:val="31"/>
        </w:rPr>
        <w:t xml:space="preserve"> </w:t>
      </w:r>
      <w:r>
        <w:t>se</w:t>
      </w:r>
    </w:p>
    <w:p w:rsidR="00B9119E" w:rsidRDefault="00B9119E" w:rsidP="00B9119E">
      <w:pPr>
        <w:spacing w:line="276" w:lineRule="auto"/>
        <w:jc w:val="both"/>
        <w:sectPr w:rsidR="00B9119E">
          <w:pgSz w:w="12240" w:h="15840"/>
          <w:pgMar w:top="780" w:right="980" w:bottom="1200" w:left="1720" w:header="0" w:footer="1000" w:gutter="0"/>
          <w:cols w:space="720"/>
        </w:sectPr>
      </w:pPr>
    </w:p>
    <w:p w:rsidR="00B9119E" w:rsidRDefault="00B9119E" w:rsidP="00B9119E">
      <w:pPr>
        <w:pStyle w:val="Textoindependiente"/>
        <w:spacing w:before="72" w:line="276" w:lineRule="auto"/>
        <w:ind w:left="265" w:right="436"/>
        <w:jc w:val="both"/>
      </w:pPr>
      <w:r>
        <w:lastRenderedPageBreak/>
        <w:t xml:space="preserve">informa que el contrato de los servicios jurídicos profesionales, finalizan el 31 de diciembre del corriente año, y considerando que según el artículo 72 literal i) de la Ley de Adquisiciones y Contrataciones de la Administración Pública, LACAP, la contratación directa procede acordarse en el caso de “LOS SERVICIOS PROFESIONALES BRINDADOS POR AUDITORES ESPECIALIZADOS, CONTADORES, ABOGADOS, MEDIADORES, CONCILIADORES, ÁRBITROS, ASESORES Y PERITAJES, ENTRE OTROS; CUANDO EN ATENCIÓN A LA NATURALEZA DEL SERVICIO QUE SE REQUIERA, LA CONFIANZA Y LA CONFIDENCIALIDAD    </w:t>
      </w:r>
      <w:r>
        <w:rPr>
          <w:spacing w:val="18"/>
        </w:rPr>
        <w:t xml:space="preserve"> </w:t>
      </w:r>
      <w:r>
        <w:t xml:space="preserve">SEAN    </w:t>
      </w:r>
      <w:r>
        <w:rPr>
          <w:spacing w:val="15"/>
        </w:rPr>
        <w:t xml:space="preserve"> </w:t>
      </w:r>
      <w:r>
        <w:t xml:space="preserve">ELEMENTOS    </w:t>
      </w:r>
      <w:r>
        <w:rPr>
          <w:spacing w:val="20"/>
        </w:rPr>
        <w:t xml:space="preserve"> </w:t>
      </w:r>
      <w:r>
        <w:t xml:space="preserve">RELEVANTES    </w:t>
      </w:r>
      <w:r>
        <w:rPr>
          <w:spacing w:val="16"/>
        </w:rPr>
        <w:t xml:space="preserve"> </w:t>
      </w:r>
      <w:r>
        <w:t xml:space="preserve">PARA    </w:t>
      </w:r>
      <w:r>
        <w:rPr>
          <w:spacing w:val="16"/>
        </w:rPr>
        <w:t xml:space="preserve"> </w:t>
      </w:r>
      <w:r>
        <w:t>SU</w:t>
      </w:r>
    </w:p>
    <w:p w:rsidR="00B9119E" w:rsidRDefault="00B9119E" w:rsidP="00B9119E">
      <w:pPr>
        <w:pStyle w:val="Textoindependiente"/>
        <w:spacing w:line="276" w:lineRule="auto"/>
        <w:ind w:left="265" w:right="430"/>
        <w:jc w:val="both"/>
      </w:pPr>
      <w:r>
        <w:t xml:space="preserve">CONTRATACIÓN”, por tanto el Concejo Municipal </w:t>
      </w:r>
      <w:r>
        <w:rPr>
          <w:b/>
        </w:rPr>
        <w:t xml:space="preserve">ACUERDA: a) </w:t>
      </w:r>
      <w:r>
        <w:t>Prorrogar la contratación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servicios</w:t>
      </w:r>
      <w:r>
        <w:rPr>
          <w:spacing w:val="-3"/>
        </w:rPr>
        <w:t xml:space="preserve"> </w:t>
      </w:r>
      <w:r>
        <w:t>jurídicos</w:t>
      </w:r>
      <w:r>
        <w:rPr>
          <w:spacing w:val="-6"/>
        </w:rPr>
        <w:t xml:space="preserve"> </w:t>
      </w:r>
      <w:r>
        <w:t>profesionales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partir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enero</w:t>
      </w:r>
      <w:r>
        <w:rPr>
          <w:spacing w:val="-1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treinta de abril del año 2021, de la Licda. Gladis del Carmen Alfaro de Villalta, Abogada y Notario,</w:t>
      </w:r>
      <w:r>
        <w:rPr>
          <w:spacing w:val="-16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Documento</w:t>
      </w:r>
      <w:r>
        <w:rPr>
          <w:spacing w:val="-16"/>
        </w:rPr>
        <w:t xml:space="preserve"> </w:t>
      </w:r>
      <w:r>
        <w:t>Único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Identidad</w:t>
      </w:r>
      <w:r>
        <w:rPr>
          <w:spacing w:val="-18"/>
        </w:rPr>
        <w:t xml:space="preserve"> </w:t>
      </w:r>
      <w:r>
        <w:t>número</w:t>
      </w:r>
      <w:r>
        <w:rPr>
          <w:spacing w:val="-12"/>
        </w:rPr>
        <w:t xml:space="preserve"> </w:t>
      </w:r>
      <w:r>
        <w:t>cero</w:t>
      </w:r>
      <w:r>
        <w:rPr>
          <w:spacing w:val="-16"/>
        </w:rPr>
        <w:t xml:space="preserve"> </w:t>
      </w:r>
      <w:r>
        <w:t>dos</w:t>
      </w:r>
      <w:r>
        <w:rPr>
          <w:spacing w:val="-16"/>
        </w:rPr>
        <w:t xml:space="preserve"> </w:t>
      </w:r>
      <w:r>
        <w:t>cero</w:t>
      </w:r>
      <w:r>
        <w:rPr>
          <w:spacing w:val="-17"/>
        </w:rPr>
        <w:t xml:space="preserve"> </w:t>
      </w:r>
      <w:r>
        <w:t>cinco</w:t>
      </w:r>
      <w:r>
        <w:rPr>
          <w:spacing w:val="-16"/>
        </w:rPr>
        <w:t xml:space="preserve"> </w:t>
      </w:r>
      <w:r>
        <w:t>ocho</w:t>
      </w:r>
      <w:r>
        <w:rPr>
          <w:spacing w:val="-16"/>
        </w:rPr>
        <w:t xml:space="preserve"> </w:t>
      </w:r>
      <w:r>
        <w:t xml:space="preserve">cuatro </w:t>
      </w:r>
      <w:proofErr w:type="spellStart"/>
      <w:r>
        <w:t>cuatro</w:t>
      </w:r>
      <w:proofErr w:type="spellEnd"/>
      <w:r>
        <w:rPr>
          <w:spacing w:val="-6"/>
        </w:rPr>
        <w:t xml:space="preserve"> </w:t>
      </w:r>
      <w:r>
        <w:t>uno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cuatro</w:t>
      </w:r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Número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Identidad</w:t>
      </w:r>
      <w:r>
        <w:rPr>
          <w:spacing w:val="-5"/>
        </w:rPr>
        <w:t xml:space="preserve"> </w:t>
      </w:r>
      <w:r>
        <w:t>Tributaria</w:t>
      </w:r>
      <w:r>
        <w:rPr>
          <w:spacing w:val="-8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cero</w:t>
      </w:r>
      <w:r>
        <w:rPr>
          <w:spacing w:val="-6"/>
        </w:rPr>
        <w:t xml:space="preserve"> </w:t>
      </w:r>
      <w:r>
        <w:t>seis</w:t>
      </w:r>
      <w:r>
        <w:rPr>
          <w:spacing w:val="-7"/>
        </w:rPr>
        <w:t xml:space="preserve"> </w:t>
      </w:r>
      <w:r>
        <w:t>uno</w:t>
      </w:r>
      <w:r>
        <w:rPr>
          <w:spacing w:val="-5"/>
        </w:rPr>
        <w:t xml:space="preserve"> </w:t>
      </w:r>
      <w:r>
        <w:t>cuatro</w:t>
      </w:r>
      <w:r>
        <w:rPr>
          <w:spacing w:val="-4"/>
        </w:rPr>
        <w:t xml:space="preserve"> </w:t>
      </w:r>
      <w:r>
        <w:t xml:space="preserve">– cero siete cero ocho </w:t>
      </w:r>
      <w:proofErr w:type="spellStart"/>
      <w:r>
        <w:t>ocho</w:t>
      </w:r>
      <w:proofErr w:type="spellEnd"/>
      <w:r>
        <w:t xml:space="preserve"> cero – uno </w:t>
      </w:r>
      <w:proofErr w:type="spellStart"/>
      <w:r>
        <w:t>cuato</w:t>
      </w:r>
      <w:proofErr w:type="spellEnd"/>
      <w:r>
        <w:t xml:space="preserve"> ocho - </w:t>
      </w:r>
      <w:proofErr w:type="spellStart"/>
      <w:r>
        <w:t>seís</w:t>
      </w:r>
      <w:proofErr w:type="spellEnd"/>
      <w:r>
        <w:t>; por los servicios prestados se</w:t>
      </w:r>
      <w:r>
        <w:rPr>
          <w:spacing w:val="-11"/>
        </w:rPr>
        <w:t xml:space="preserve"> </w:t>
      </w:r>
      <w:r>
        <w:t>pagará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cantidad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Mil,</w:t>
      </w:r>
      <w:r>
        <w:rPr>
          <w:spacing w:val="-11"/>
        </w:rPr>
        <w:t xml:space="preserve"> </w:t>
      </w:r>
      <w:r>
        <w:t>Ochocientos</w:t>
      </w:r>
      <w:r>
        <w:rPr>
          <w:spacing w:val="-13"/>
        </w:rPr>
        <w:t xml:space="preserve"> </w:t>
      </w:r>
      <w:r>
        <w:t>00/100</w:t>
      </w:r>
      <w:r>
        <w:rPr>
          <w:spacing w:val="-8"/>
        </w:rPr>
        <w:t xml:space="preserve"> </w:t>
      </w:r>
      <w:r>
        <w:t>dólares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Estados</w:t>
      </w:r>
      <w:r>
        <w:rPr>
          <w:spacing w:val="-11"/>
        </w:rPr>
        <w:t xml:space="preserve"> </w:t>
      </w:r>
      <w:r>
        <w:t xml:space="preserve">Unidos de Norte América, ($1,800.00); </w:t>
      </w:r>
      <w:r>
        <w:rPr>
          <w:b/>
        </w:rPr>
        <w:t xml:space="preserve">b) </w:t>
      </w:r>
      <w:r>
        <w:t>Se requiere al jefe de presupuesto la incorporación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asignación</w:t>
      </w:r>
      <w:r>
        <w:rPr>
          <w:spacing w:val="-2"/>
        </w:rPr>
        <w:t xml:space="preserve"> </w:t>
      </w:r>
      <w:r>
        <w:t>respectiva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gastos,</w:t>
      </w:r>
      <w:r>
        <w:rPr>
          <w:spacing w:val="-6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presupuesto</w:t>
      </w:r>
      <w:r>
        <w:rPr>
          <w:spacing w:val="-7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2021</w:t>
      </w:r>
    </w:p>
    <w:p w:rsidR="00B9119E" w:rsidRDefault="00B9119E" w:rsidP="00B9119E">
      <w:pPr>
        <w:pStyle w:val="Prrafodelista"/>
        <w:numPr>
          <w:ilvl w:val="0"/>
          <w:numId w:val="1"/>
        </w:numPr>
        <w:tabs>
          <w:tab w:val="left" w:pos="616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se autoriza al Tesorero Municipal para la erogación de fondos mensuales correspondientes de conformidad a la documentación legal que se </w:t>
      </w:r>
      <w:r>
        <w:rPr>
          <w:spacing w:val="3"/>
          <w:sz w:val="24"/>
        </w:rPr>
        <w:t xml:space="preserve">le </w:t>
      </w:r>
      <w:r>
        <w:rPr>
          <w:sz w:val="24"/>
        </w:rPr>
        <w:t>presente; fondos que serán erogados de los fondos propios del presupuesto municipal</w:t>
      </w:r>
      <w:r>
        <w:rPr>
          <w:spacing w:val="17"/>
          <w:sz w:val="24"/>
        </w:rPr>
        <w:t xml:space="preserve"> </w:t>
      </w:r>
      <w:r>
        <w:rPr>
          <w:sz w:val="24"/>
        </w:rPr>
        <w:t>2021;</w:t>
      </w:r>
    </w:p>
    <w:p w:rsidR="00B9119E" w:rsidRDefault="00B9119E" w:rsidP="00B9119E">
      <w:pPr>
        <w:pStyle w:val="Prrafodelista"/>
        <w:numPr>
          <w:ilvl w:val="0"/>
          <w:numId w:val="1"/>
        </w:numPr>
        <w:tabs>
          <w:tab w:val="left" w:pos="606"/>
        </w:tabs>
        <w:spacing w:before="1" w:line="276" w:lineRule="auto"/>
        <w:ind w:right="431" w:firstLine="0"/>
        <w:jc w:val="both"/>
        <w:rPr>
          <w:sz w:val="24"/>
        </w:rPr>
      </w:pPr>
      <w:r>
        <w:rPr>
          <w:sz w:val="24"/>
        </w:rPr>
        <w:t>se requiere la elaboración del contrato respectivo, y otorgamiento de Poder Judicial y Extrajudicial, al señor Alcalde, y Síndico Municipal; para que firmen en nombre y representación de este Concejo Municipal Plural; Nombrando como Administrador del mismo al Síndico Municipal Javier David Cruz Posada.- Certifíquese y Notifíquese.-</w:t>
      </w:r>
      <w:r>
        <w:rPr>
          <w:spacing w:val="-2"/>
          <w:sz w:val="24"/>
        </w:rPr>
        <w:t xml:space="preserve"> </w:t>
      </w:r>
      <w:r>
        <w:rPr>
          <w:sz w:val="24"/>
        </w:rPr>
        <w:t>////////</w:t>
      </w:r>
    </w:p>
    <w:p w:rsidR="00B9119E" w:rsidRDefault="00B9119E" w:rsidP="00B9119E">
      <w:pPr>
        <w:pStyle w:val="Textoindependiente"/>
        <w:spacing w:line="276" w:lineRule="auto"/>
        <w:ind w:left="265" w:right="436"/>
        <w:jc w:val="both"/>
      </w:pPr>
      <w:r>
        <w:t>Y no habiendo más que hacer constar se da por terminada la presente acta que firmamos.- ///////</w:t>
      </w: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spacing w:before="3"/>
        <w:rPr>
          <w:sz w:val="32"/>
        </w:rPr>
      </w:pPr>
    </w:p>
    <w:p w:rsidR="00B9119E" w:rsidRDefault="00B9119E" w:rsidP="00B9119E">
      <w:pPr>
        <w:pStyle w:val="Textoindependiente"/>
        <w:spacing w:before="1"/>
        <w:ind w:right="172"/>
        <w:jc w:val="center"/>
      </w:pPr>
      <w:r>
        <w:t>Napoleón Armando Iraheta Jirón.</w:t>
      </w:r>
    </w:p>
    <w:p w:rsidR="00B9119E" w:rsidRDefault="00B9119E" w:rsidP="00B9119E">
      <w:pPr>
        <w:pStyle w:val="Textoindependiente"/>
        <w:spacing w:before="40"/>
        <w:ind w:right="169"/>
        <w:jc w:val="center"/>
      </w:pPr>
      <w:r>
        <w:t>ALCALDE MUNICIPAL.</w:t>
      </w: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spacing w:before="9"/>
        <w:rPr>
          <w:sz w:val="37"/>
        </w:rPr>
      </w:pPr>
    </w:p>
    <w:p w:rsidR="00B9119E" w:rsidRDefault="00B9119E" w:rsidP="00B9119E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B9119E" w:rsidRDefault="00B9119E" w:rsidP="00B9119E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B9119E" w:rsidRDefault="00B9119E" w:rsidP="00B9119E">
      <w:pPr>
        <w:jc w:val="both"/>
        <w:sectPr w:rsidR="00B9119E">
          <w:pgSz w:w="12240" w:h="15840"/>
          <w:pgMar w:top="780" w:right="980" w:bottom="1200" w:left="1720" w:header="0" w:footer="1000" w:gutter="0"/>
          <w:cols w:space="720"/>
        </w:sectPr>
      </w:pPr>
    </w:p>
    <w:p w:rsidR="00B9119E" w:rsidRDefault="00B9119E" w:rsidP="00B9119E">
      <w:pPr>
        <w:pStyle w:val="Textoindependiente"/>
        <w:rPr>
          <w:sz w:val="20"/>
        </w:rPr>
      </w:pPr>
    </w:p>
    <w:p w:rsidR="00B9119E" w:rsidRDefault="00B9119E" w:rsidP="00B9119E">
      <w:pPr>
        <w:pStyle w:val="Textoindependiente"/>
        <w:spacing w:before="1"/>
        <w:rPr>
          <w:sz w:val="26"/>
        </w:rPr>
      </w:pPr>
    </w:p>
    <w:p w:rsidR="00B9119E" w:rsidRDefault="00B9119E" w:rsidP="00B9119E">
      <w:pPr>
        <w:pStyle w:val="Textoindependiente"/>
        <w:tabs>
          <w:tab w:val="left" w:pos="4917"/>
        </w:tabs>
        <w:spacing w:before="92" w:line="276" w:lineRule="auto"/>
        <w:ind w:left="265" w:right="433" w:firstLine="403"/>
      </w:pPr>
      <w:r>
        <w:t>Mari Isabel</w:t>
      </w:r>
      <w:r>
        <w:rPr>
          <w:spacing w:val="-6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spacing w:before="5"/>
        <w:rPr>
          <w:sz w:val="35"/>
        </w:rPr>
      </w:pPr>
    </w:p>
    <w:p w:rsidR="00B9119E" w:rsidRDefault="00B9119E" w:rsidP="00B9119E">
      <w:pPr>
        <w:pStyle w:val="Textoindependiente"/>
        <w:tabs>
          <w:tab w:val="left" w:pos="4916"/>
        </w:tabs>
        <w:ind w:right="1504"/>
        <w:jc w:val="right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Melvin Williams</w:t>
      </w:r>
      <w:r>
        <w:rPr>
          <w:spacing w:val="-8"/>
        </w:rPr>
        <w:t xml:space="preserve"> </w:t>
      </w:r>
      <w:r>
        <w:t>Fuentes.</w:t>
      </w:r>
    </w:p>
    <w:p w:rsidR="00B9119E" w:rsidRDefault="00B9119E" w:rsidP="00B9119E">
      <w:pPr>
        <w:pStyle w:val="Textoindependiente"/>
        <w:tabs>
          <w:tab w:val="left" w:pos="5183"/>
        </w:tabs>
        <w:spacing w:before="44"/>
        <w:ind w:left="265"/>
      </w:pPr>
      <w:r>
        <w:t>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 INTERINO.</w:t>
      </w: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spacing w:before="5"/>
        <w:rPr>
          <w:sz w:val="37"/>
        </w:rPr>
      </w:pPr>
    </w:p>
    <w:p w:rsidR="00B9119E" w:rsidRDefault="00B9119E" w:rsidP="00B9119E">
      <w:pPr>
        <w:pStyle w:val="Textoindependiente"/>
        <w:tabs>
          <w:tab w:val="left" w:pos="4383"/>
        </w:tabs>
        <w:spacing w:before="1"/>
        <w:ind w:right="1462"/>
        <w:jc w:val="right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0"/>
        </w:rPr>
        <w:t xml:space="preserve"> </w:t>
      </w:r>
      <w:r>
        <w:t>Ramírez.</w:t>
      </w:r>
    </w:p>
    <w:p w:rsidR="00B9119E" w:rsidRDefault="00B9119E" w:rsidP="00B9119E">
      <w:pPr>
        <w:pStyle w:val="Textoindependiente"/>
        <w:tabs>
          <w:tab w:val="left" w:pos="4648"/>
        </w:tabs>
        <w:spacing w:before="40"/>
        <w:ind w:left="265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4"/>
        </w:rPr>
        <w:t xml:space="preserve"> </w:t>
      </w:r>
      <w:r>
        <w:t>PROPIETARIO.</w:t>
      </w: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spacing w:before="9"/>
        <w:rPr>
          <w:sz w:val="37"/>
        </w:rPr>
      </w:pPr>
    </w:p>
    <w:p w:rsidR="00B9119E" w:rsidRDefault="00B9119E" w:rsidP="00B9119E">
      <w:pPr>
        <w:pStyle w:val="Textoindependiente"/>
        <w:tabs>
          <w:tab w:val="left" w:pos="5222"/>
          <w:tab w:val="left" w:pos="5930"/>
        </w:tabs>
        <w:spacing w:line="276" w:lineRule="auto"/>
        <w:ind w:left="265" w:right="782"/>
      </w:pPr>
      <w:r>
        <w:t>Francisco Neftalí</w:t>
      </w:r>
      <w:r>
        <w:rPr>
          <w:spacing w:val="-3"/>
        </w:rPr>
        <w:t xml:space="preserve"> </w:t>
      </w:r>
      <w:r>
        <w:t>Reyes</w:t>
      </w:r>
      <w:r>
        <w:rPr>
          <w:spacing w:val="-1"/>
        </w:rPr>
        <w:t xml:space="preserve"> </w:t>
      </w:r>
      <w:r>
        <w:t>Minero.</w:t>
      </w:r>
      <w:r>
        <w:tab/>
      </w:r>
      <w:r>
        <w:tab/>
      </w:r>
      <w:proofErr w:type="spellStart"/>
      <w:r>
        <w:t>Orsy</w:t>
      </w:r>
      <w:proofErr w:type="spellEnd"/>
      <w:r>
        <w:t xml:space="preserve"> Minero Díaz. SEGUNDO</w:t>
      </w:r>
      <w:r>
        <w:rPr>
          <w:spacing w:val="-1"/>
        </w:rPr>
        <w:t xml:space="preserve"> </w:t>
      </w:r>
      <w:r>
        <w:t>REGIDOR</w:t>
      </w:r>
      <w:r>
        <w:rPr>
          <w:spacing w:val="-3"/>
        </w:rPr>
        <w:t xml:space="preserve"> </w:t>
      </w:r>
      <w:r>
        <w:t>SUPLENTE.</w:t>
      </w:r>
      <w:r>
        <w:tab/>
        <w:t>CUARTO REGIDOR</w:t>
      </w:r>
      <w:r>
        <w:rPr>
          <w:spacing w:val="5"/>
        </w:rPr>
        <w:t xml:space="preserve"> </w:t>
      </w:r>
      <w:r>
        <w:rPr>
          <w:spacing w:val="-3"/>
        </w:rPr>
        <w:t>SUPLENTE</w:t>
      </w: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rPr>
          <w:sz w:val="26"/>
        </w:rPr>
      </w:pPr>
    </w:p>
    <w:p w:rsidR="00B9119E" w:rsidRDefault="00B9119E" w:rsidP="00B9119E">
      <w:pPr>
        <w:pStyle w:val="Textoindependiente"/>
        <w:spacing w:before="10"/>
        <w:rPr>
          <w:sz w:val="33"/>
        </w:rPr>
      </w:pPr>
    </w:p>
    <w:p w:rsidR="00C64AC9" w:rsidRDefault="00B9119E" w:rsidP="00B9119E">
      <w:pPr>
        <w:pStyle w:val="Textoindependiente"/>
        <w:tabs>
          <w:tab w:val="left" w:pos="5116"/>
          <w:tab w:val="left" w:pos="5366"/>
        </w:tabs>
        <w:spacing w:line="278" w:lineRule="auto"/>
        <w:ind w:left="399" w:right="930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p w:rsidR="00B9119E" w:rsidRDefault="00B9119E" w:rsidP="00B9119E">
      <w:pPr>
        <w:pStyle w:val="Textoindependiente"/>
        <w:tabs>
          <w:tab w:val="left" w:pos="5116"/>
          <w:tab w:val="left" w:pos="5366"/>
        </w:tabs>
        <w:spacing w:line="278" w:lineRule="auto"/>
        <w:ind w:left="399" w:right="930" w:hanging="135"/>
      </w:pPr>
    </w:p>
    <w:sectPr w:rsidR="00B9119E" w:rsidSect="00C64A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33AD2"/>
    <w:multiLevelType w:val="hybridMultilevel"/>
    <w:tmpl w:val="EDF0C464"/>
    <w:lvl w:ilvl="0" w:tplc="E766E0D0">
      <w:start w:val="3"/>
      <w:numFmt w:val="lowerLetter"/>
      <w:lvlText w:val="%1)"/>
      <w:lvlJc w:val="left"/>
      <w:pPr>
        <w:ind w:left="265" w:hanging="351"/>
        <w:jc w:val="left"/>
      </w:pPr>
      <w:rPr>
        <w:rFonts w:ascii="Arial" w:eastAsia="Arial" w:hAnsi="Arial" w:cs="Arial" w:hint="default"/>
        <w:b/>
        <w:bCs/>
        <w:spacing w:val="-24"/>
        <w:w w:val="99"/>
        <w:sz w:val="24"/>
        <w:szCs w:val="24"/>
        <w:lang w:val="es-ES" w:eastAsia="en-US" w:bidi="ar-SA"/>
      </w:rPr>
    </w:lvl>
    <w:lvl w:ilvl="1" w:tplc="1EB69A18">
      <w:numFmt w:val="bullet"/>
      <w:lvlText w:val="•"/>
      <w:lvlJc w:val="left"/>
      <w:pPr>
        <w:ind w:left="1188" w:hanging="351"/>
      </w:pPr>
      <w:rPr>
        <w:rFonts w:hint="default"/>
        <w:lang w:val="es-ES" w:eastAsia="en-US" w:bidi="ar-SA"/>
      </w:rPr>
    </w:lvl>
    <w:lvl w:ilvl="2" w:tplc="20DE2502">
      <w:numFmt w:val="bullet"/>
      <w:lvlText w:val="•"/>
      <w:lvlJc w:val="left"/>
      <w:pPr>
        <w:ind w:left="2116" w:hanging="351"/>
      </w:pPr>
      <w:rPr>
        <w:rFonts w:hint="default"/>
        <w:lang w:val="es-ES" w:eastAsia="en-US" w:bidi="ar-SA"/>
      </w:rPr>
    </w:lvl>
    <w:lvl w:ilvl="3" w:tplc="2370071A">
      <w:numFmt w:val="bullet"/>
      <w:lvlText w:val="•"/>
      <w:lvlJc w:val="left"/>
      <w:pPr>
        <w:ind w:left="3044" w:hanging="351"/>
      </w:pPr>
      <w:rPr>
        <w:rFonts w:hint="default"/>
        <w:lang w:val="es-ES" w:eastAsia="en-US" w:bidi="ar-SA"/>
      </w:rPr>
    </w:lvl>
    <w:lvl w:ilvl="4" w:tplc="EEE68960">
      <w:numFmt w:val="bullet"/>
      <w:lvlText w:val="•"/>
      <w:lvlJc w:val="left"/>
      <w:pPr>
        <w:ind w:left="3972" w:hanging="351"/>
      </w:pPr>
      <w:rPr>
        <w:rFonts w:hint="default"/>
        <w:lang w:val="es-ES" w:eastAsia="en-US" w:bidi="ar-SA"/>
      </w:rPr>
    </w:lvl>
    <w:lvl w:ilvl="5" w:tplc="AB38394A">
      <w:numFmt w:val="bullet"/>
      <w:lvlText w:val="•"/>
      <w:lvlJc w:val="left"/>
      <w:pPr>
        <w:ind w:left="4900" w:hanging="351"/>
      </w:pPr>
      <w:rPr>
        <w:rFonts w:hint="default"/>
        <w:lang w:val="es-ES" w:eastAsia="en-US" w:bidi="ar-SA"/>
      </w:rPr>
    </w:lvl>
    <w:lvl w:ilvl="6" w:tplc="2DCEAC6E">
      <w:numFmt w:val="bullet"/>
      <w:lvlText w:val="•"/>
      <w:lvlJc w:val="left"/>
      <w:pPr>
        <w:ind w:left="5828" w:hanging="351"/>
      </w:pPr>
      <w:rPr>
        <w:rFonts w:hint="default"/>
        <w:lang w:val="es-ES" w:eastAsia="en-US" w:bidi="ar-SA"/>
      </w:rPr>
    </w:lvl>
    <w:lvl w:ilvl="7" w:tplc="A8C03CBA">
      <w:numFmt w:val="bullet"/>
      <w:lvlText w:val="•"/>
      <w:lvlJc w:val="left"/>
      <w:pPr>
        <w:ind w:left="6756" w:hanging="351"/>
      </w:pPr>
      <w:rPr>
        <w:rFonts w:hint="default"/>
        <w:lang w:val="es-ES" w:eastAsia="en-US" w:bidi="ar-SA"/>
      </w:rPr>
    </w:lvl>
    <w:lvl w:ilvl="8" w:tplc="0C1840E2">
      <w:numFmt w:val="bullet"/>
      <w:lvlText w:val="•"/>
      <w:lvlJc w:val="left"/>
      <w:pPr>
        <w:ind w:left="7684" w:hanging="35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B9119E"/>
    <w:rsid w:val="00B9119E"/>
    <w:rsid w:val="00C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119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B9119E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9119E"/>
    <w:rPr>
      <w:rFonts w:ascii="Arial" w:eastAsia="Arial" w:hAnsi="Arial" w:cs="Arial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B9119E"/>
    <w:pPr>
      <w:ind w:left="265" w:right="432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2021-05-05T16:32:00Z</dcterms:created>
  <dcterms:modified xsi:type="dcterms:W3CDTF">2021-05-05T16:32:00Z</dcterms:modified>
</cp:coreProperties>
</file>